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60" w:rsidRDefault="00776460" w:rsidP="00776460">
      <w:pPr>
        <w:shd w:val="clear" w:color="auto" w:fill="FFFFFF"/>
        <w:spacing w:before="100" w:line="500" w:lineRule="atLeast"/>
        <w:ind w:firstLineChars="250" w:firstLine="900"/>
        <w:jc w:val="left"/>
        <w:rPr>
          <w:rFonts w:ascii="黑体" w:eastAsia="黑体" w:hAnsi="黑体" w:hint="eastAsia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郑州航院党支部</w:t>
      </w:r>
      <w:proofErr w:type="gramEnd"/>
      <w:r>
        <w:rPr>
          <w:rFonts w:ascii="黑体" w:eastAsia="黑体" w:hAnsi="黑体" w:hint="eastAsia"/>
          <w:sz w:val="36"/>
          <w:szCs w:val="36"/>
        </w:rPr>
        <w:t>工作目标考核量化评分表</w:t>
      </w:r>
    </w:p>
    <w:p w:rsidR="00776460" w:rsidRPr="00331272" w:rsidRDefault="00776460" w:rsidP="00776460">
      <w:pPr>
        <w:shd w:val="clear" w:color="auto" w:fill="FFFFFF"/>
        <w:spacing w:before="100" w:line="500" w:lineRule="atLeast"/>
        <w:ind w:firstLineChars="250" w:firstLine="825"/>
        <w:jc w:val="left"/>
        <w:rPr>
          <w:rFonts w:ascii="黑体" w:eastAsia="黑体" w:hAnsi="黑体" w:cs="宋体"/>
          <w:color w:val="333333"/>
          <w:spacing w:val="10"/>
          <w:sz w:val="32"/>
          <w:szCs w:val="32"/>
          <w:u w:color="000000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5930"/>
        <w:gridCol w:w="775"/>
      </w:tblGrid>
      <w:tr w:rsidR="00776460" w:rsidRPr="002A702C" w:rsidTr="003B3CF4">
        <w:trPr>
          <w:trHeight w:val="586"/>
          <w:tblHeader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jc w:val="left"/>
              <w:rPr>
                <w:kern w:val="0"/>
              </w:rPr>
            </w:pPr>
            <w:r w:rsidRPr="002A702C">
              <w:rPr>
                <w:rFonts w:hint="eastAsia"/>
                <w:kern w:val="0"/>
              </w:rPr>
              <w:t>考评要素</w:t>
            </w:r>
            <w:r w:rsidRPr="002A702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jc w:val="left"/>
              <w:rPr>
                <w:kern w:val="0"/>
              </w:rPr>
            </w:pPr>
            <w:r w:rsidRPr="002A702C">
              <w:rPr>
                <w:rFonts w:hint="eastAsia"/>
                <w:kern w:val="0"/>
              </w:rPr>
              <w:t>考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评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内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容</w:t>
            </w:r>
            <w:r w:rsidRPr="002A702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jc w:val="left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满分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 w:rsidR="00776460" w:rsidRPr="002A702C" w:rsidTr="003B3CF4">
        <w:trPr>
          <w:trHeight w:val="312"/>
          <w:tblHeader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</w:tr>
      <w:tr w:rsidR="00776460" w:rsidRPr="002A702C" w:rsidTr="003B3CF4">
        <w:trPr>
          <w:trHeight w:val="88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一、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支部班子建设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76460" w:rsidRPr="002A702C" w:rsidRDefault="00776460" w:rsidP="003B3CF4">
            <w:pPr>
              <w:pStyle w:val="a3"/>
              <w:ind w:firstLineChars="250" w:firstLine="52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支委会班子健全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,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并按时进行换届改选，出现缺额能及时进行增补，委员分工明确，班子成员团结协作，战斗力强，有凝聚力和战斗力，廉洁自律。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776460" w:rsidRPr="002A702C" w:rsidTr="003B3CF4">
        <w:trPr>
          <w:trHeight w:val="68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认真做好支委会思想作风建设，按时并有成效地开好支委会，坚持民主集中制。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70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有</w:t>
            </w:r>
            <w:hyperlink r:id="rId4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计划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地组织支委学习上级党组织布置的各项学习内容，定期研究支部工作，支部工作有计划、有</w:t>
            </w:r>
            <w:hyperlink r:id="rId5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总结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776460" w:rsidRPr="002A702C" w:rsidTr="003B3CF4">
        <w:trPr>
          <w:trHeight w:val="6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按要求召开党员大会</w:t>
            </w:r>
            <w:hyperlink r:id="rId6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报告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工作及进行工作总结，按要求以不同形式向上级党组织报告工作。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146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二、支部制度建设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76460" w:rsidRPr="002A702C" w:rsidRDefault="00776460" w:rsidP="003B3CF4">
            <w:pPr>
              <w:pStyle w:val="a3"/>
              <w:ind w:firstLineChars="250" w:firstLine="52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20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、严格执行“三会一课”制度。支委会至少每月召开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次；党小组会每月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次，不设党小组的支部每季度必须组织党员活动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次；党员大会每三个月召开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次，根据工作需要，及时组织召开党员大会；党课每年不少于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次，党员到课率达到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90%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以上，因故未能出席的能够及时补课。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  <w:tr w:rsidR="00776460" w:rsidRPr="002A702C" w:rsidTr="003B3CF4">
        <w:trPr>
          <w:trHeight w:val="986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坚持党员汇报思想制度。党员定期向党支部汇报思想情况，原则上每半年不少于一次。外出和在外工作超过半年的党员每季度须向党支部汇报一次思想。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418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 xml:space="preserve">3. 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定期召开民主生活会和组织生活会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41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按照要求每年对党员进行一次民主评议，进行党员党性分析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565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坚持请示汇报制度。每年不少于两次向所在党委、党总支报告年度计划和工作情况。重要问题及时请示汇报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431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6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、支委会班子成员之间、班子成员和党员之间每学期谈话不少于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946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三、党员发展</w:t>
            </w:r>
          </w:p>
          <w:p w:rsidR="00776460" w:rsidRPr="002A702C" w:rsidRDefault="00776460" w:rsidP="003B3CF4">
            <w:pPr>
              <w:pStyle w:val="a3"/>
              <w:ind w:firstLineChars="150" w:firstLine="31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严格按照《党章》标准和党员发展方针，科学制定年度培养、教育和发展计划，积极慎重地做好发展党员工作。注重在优秀大学生和优秀中青年教师中发展党员。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认真履行入党手续，严把发展党员工作中的各个环节，坚持和完善团员推优制、发展党员培训制、公示制、责任制和票决制，保证发展党员质量高，发展对象材料齐全，手续完备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83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认真做好预备党员的培养教育、考察工作，督促预备党员定期向党组织汇报思想、学习和工作情况。按照党员标准，及时做好预备党员转正工作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加强对入党积极分子的培养、教育和考察工作，坚持培养联系人制度，督促培养联系人每季度、支部每半年对入党积极分子进行一次全面考察分析。认真做好入党积极分子党校培训工作。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78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每年年底向基层党委、党总支及时上交下年度党员发展计划及入党申请人、入党积极分子年度统计情况。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110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四、党员教育管理和监督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开展生动、主题鲜明的党员教育活动。认真组织党员政治理论学习，每学期至少开展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次党员教育活动。支部书记带头讲党课每年不少于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次，有教案。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78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按要求积极组织党员参加学校党委和所在基层党委、党总支的各种会议或思想教育活动，认真贯彻落实学校党委和基层党委的决议和工作部署。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97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认真做好党员管理工作，每个党员都编入相应的党支部并参加组织生活。党员领导干部能坚持以普通党员身份参加党支部的活动。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776460" w:rsidRPr="002A702C" w:rsidTr="003B3CF4">
        <w:trPr>
          <w:trHeight w:val="74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党员主动、及时、足额交纳党费，支部年底向党员公布党费交纳情况；有准确的党员名册，党员管理建立台帐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978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认真做好党员组织关系的接转，档案材料审查严格，接转组织关系及时规范，党员组织关系管理有效衔接。严格落实流动党员和出国境党员管理实施办法，建立流动党员管理信息库与管理台账。党员基本信息统计工作严谨规范，及时排查党员组织关系，妥善做好“失联党员”“口袋党员”的联系查找和组织关系接转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808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五、支部活动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20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党支部活动有计划、有部署、有安排、有落实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70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积极完成上级党组织布置的各项任务，按要求参加上级党组织的会议和活动，并及时传达贯彻。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922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D241B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color="000000"/>
              </w:rPr>
              <w:t xml:space="preserve"> </w:t>
            </w:r>
            <w:r w:rsidRPr="002A702C">
              <w:rPr>
                <w:kern w:val="0"/>
                <w:sz w:val="20"/>
                <w:szCs w:val="20"/>
              </w:rPr>
              <w:t>每年党支部组织有一定特色和意义的</w:t>
            </w:r>
            <w:r w:rsidRPr="002A702C">
              <w:rPr>
                <w:kern w:val="0"/>
                <w:sz w:val="20"/>
                <w:szCs w:val="20"/>
              </w:rPr>
              <w:t>“</w:t>
            </w:r>
            <w:r w:rsidRPr="002A702C">
              <w:rPr>
                <w:kern w:val="0"/>
                <w:sz w:val="20"/>
                <w:szCs w:val="20"/>
              </w:rPr>
              <w:t>主题党日活动</w:t>
            </w:r>
            <w:r w:rsidRPr="002A702C">
              <w:rPr>
                <w:kern w:val="0"/>
                <w:sz w:val="20"/>
                <w:szCs w:val="20"/>
              </w:rPr>
              <w:t>”</w:t>
            </w:r>
            <w:r w:rsidRPr="002A702C">
              <w:rPr>
                <w:kern w:val="0"/>
                <w:sz w:val="20"/>
                <w:szCs w:val="20"/>
              </w:rPr>
              <w:t>不少于</w:t>
            </w:r>
            <w:r w:rsidRPr="002A702C">
              <w:rPr>
                <w:kern w:val="0"/>
                <w:sz w:val="20"/>
                <w:szCs w:val="20"/>
              </w:rPr>
              <w:t>2</w:t>
            </w:r>
            <w:r w:rsidRPr="002A702C">
              <w:rPr>
                <w:kern w:val="0"/>
                <w:sz w:val="20"/>
                <w:szCs w:val="20"/>
              </w:rPr>
              <w:t>次，努力做到主题鲜明，活动效果好，党员参与率在百分之九十以上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kern w:val="0"/>
                <w:sz w:val="20"/>
                <w:szCs w:val="20"/>
              </w:rPr>
              <w:t>教师党员与党外教师、教师党员与学生、学生党员与党外同学结对子、互帮互学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，开展互助工作。</w:t>
            </w:r>
            <w:r w:rsidRPr="002A702C">
              <w:rPr>
                <w:kern w:val="0"/>
                <w:sz w:val="20"/>
                <w:szCs w:val="20"/>
              </w:rPr>
              <w:t>组织党员开展</w:t>
            </w:r>
            <w:r w:rsidRPr="002A702C">
              <w:rPr>
                <w:kern w:val="0"/>
                <w:sz w:val="20"/>
                <w:szCs w:val="20"/>
              </w:rPr>
              <w:t>“</w:t>
            </w:r>
            <w:r w:rsidRPr="002A702C">
              <w:rPr>
                <w:kern w:val="0"/>
                <w:sz w:val="20"/>
                <w:szCs w:val="20"/>
              </w:rPr>
              <w:t>党员服务日</w:t>
            </w:r>
            <w:r w:rsidRPr="002A702C">
              <w:rPr>
                <w:kern w:val="0"/>
                <w:sz w:val="20"/>
                <w:szCs w:val="20"/>
              </w:rPr>
              <w:t>”</w:t>
            </w:r>
            <w:r w:rsidRPr="002A702C">
              <w:rPr>
                <w:kern w:val="0"/>
                <w:sz w:val="20"/>
                <w:szCs w:val="20"/>
              </w:rPr>
              <w:t>、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志</w:t>
            </w:r>
            <w:r w:rsidRPr="002A702C">
              <w:rPr>
                <w:kern w:val="0"/>
                <w:sz w:val="20"/>
                <w:szCs w:val="20"/>
              </w:rPr>
              <w:t>愿服务和社会公益活动等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志愿服务活动每学期不少于一次。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912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支部工作有特色，有阵地，有相对固定活动场所，有标识。能根据本支部的特点，创造性地、有针对性地开展工作，积极创建示范性党支部。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776460" w:rsidRPr="002A702C" w:rsidTr="003B3CF4">
        <w:trPr>
          <w:trHeight w:val="109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支部全体党员在政治上、思想上、行动上与党中央保持一致，理想信念坚定，“四个意识”强，坚决贯彻执行党的路线方针政策和上级党组织的决定，自觉维护和执行党的纪律，无违法违纪行为的发生。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249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有较强的战斗力、凝聚力和号召力，教工党支部所属支部党员能够积极做好本职工作，在教学、科研、管理等方面取得较大的成绩。能充分发挥战斗堡垒作用，完成校、院、处室中心工作和主要任务，支部工作氛围好，党员工作积极性高，团结协作精神强，群众反映好。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学生党支部所属支部党员学习气氛好，支部能够督促党员带领学生模范遵守校规校纪，学习风气好，积极参与社会实践和志愿服务活动，支部和支部党员在学生中影响力大。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776460" w:rsidRPr="002A702C" w:rsidTr="003B3CF4">
        <w:trPr>
          <w:trHeight w:val="80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六、档案及信息化工作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党支部党员名册、入党积极分子名册、发展对象名册等</w:t>
            </w:r>
            <w:proofErr w:type="gramStart"/>
            <w:r w:rsidRPr="002A702C">
              <w:rPr>
                <w:rFonts w:hint="eastAsia"/>
                <w:kern w:val="0"/>
                <w:sz w:val="20"/>
                <w:szCs w:val="20"/>
              </w:rPr>
              <w:t>基础台</w:t>
            </w:r>
            <w:proofErr w:type="gramEnd"/>
            <w:r w:rsidRPr="002A702C">
              <w:rPr>
                <w:rFonts w:hint="eastAsia"/>
                <w:kern w:val="0"/>
                <w:sz w:val="20"/>
                <w:szCs w:val="20"/>
              </w:rPr>
              <w:t>账齐备，三会一课记录、组织生活记录、党员档案、党费收缴凭证、组织关系接转等资料管理规范。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8</w:t>
            </w: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76460" w:rsidRPr="002A702C" w:rsidTr="003B3CF4">
        <w:trPr>
          <w:trHeight w:val="699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科学运用现代网络技术和信息技术，有效整合和开发利用党建工作中的信息资源，开拓党建工作新阵地。利用《党员管理信息系统》不断提高党务工作的科学化、规范化和信息化水平，党组织和党员队伍数据管理准确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76460" w:rsidRPr="002A702C" w:rsidTr="003B3CF4">
        <w:trPr>
          <w:trHeight w:val="699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积极宣传支部主题党日活动、学习教育活动、先进典型、支部工作创新举措等方面的党建信息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76460" w:rsidRPr="002A702C" w:rsidTr="003B3CF4">
        <w:trPr>
          <w:trHeight w:val="60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七、附加分：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党建特色工作</w:t>
            </w:r>
          </w:p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（满分</w:t>
            </w:r>
            <w:r w:rsidRPr="002A702C">
              <w:rPr>
                <w:rFonts w:hint="eastAsia"/>
                <w:kern w:val="0"/>
                <w:szCs w:val="21"/>
              </w:rPr>
              <w:t>10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、本支部工作受到上级表彰，国家级每项加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分，省部级每项加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分，校级加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2A702C">
              <w:rPr>
                <w:rFonts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776460" w:rsidRPr="002A702C" w:rsidTr="003B3CF4">
        <w:trPr>
          <w:trHeight w:val="46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、党员先进事迹经新闻媒体报道，校级以上加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分，厅级加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分，省级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分，国家级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 w:rsidR="00776460" w:rsidRPr="002A702C" w:rsidTr="003B3CF4">
        <w:trPr>
          <w:trHeight w:val="854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、支部工作有创新，活动有特色，有影响，效果好，成绩显著加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;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先进工作经验在一定范围内得到推广加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 w:rsidR="00776460" w:rsidRPr="002A702C" w:rsidTr="003B3CF4">
        <w:trPr>
          <w:trHeight w:val="908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60" w:rsidRPr="002A702C" w:rsidRDefault="00776460" w:rsidP="003B3CF4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、在公开发行的报刊发表党建工作方面的论文每篇加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分；立项校级及以上党建课题每项加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60" w:rsidRPr="002A702C" w:rsidRDefault="00776460" w:rsidP="003B3CF4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</w:tbl>
    <w:p w:rsidR="00776460" w:rsidRDefault="00776460" w:rsidP="00776460">
      <w:pPr>
        <w:ind w:firstLine="720"/>
        <w:rPr>
          <w:rFonts w:ascii="黑体" w:eastAsia="黑体" w:hAnsi="宋体"/>
          <w:sz w:val="36"/>
          <w:szCs w:val="36"/>
        </w:rPr>
      </w:pPr>
    </w:p>
    <w:p w:rsidR="00776460" w:rsidRDefault="00776460" w:rsidP="00776460">
      <w:pPr>
        <w:ind w:firstLine="720"/>
        <w:rPr>
          <w:rFonts w:ascii="黑体" w:eastAsia="黑体" w:hAnsi="宋体" w:hint="eastAsia"/>
          <w:sz w:val="36"/>
          <w:szCs w:val="36"/>
        </w:rPr>
      </w:pPr>
    </w:p>
    <w:p w:rsidR="00776460" w:rsidRDefault="00776460" w:rsidP="00776460">
      <w:pPr>
        <w:ind w:firstLine="720"/>
        <w:rPr>
          <w:rFonts w:ascii="黑体" w:eastAsia="黑体" w:hAnsi="宋体" w:hint="eastAsia"/>
          <w:sz w:val="36"/>
          <w:szCs w:val="36"/>
        </w:rPr>
      </w:pPr>
    </w:p>
    <w:p w:rsidR="00776460" w:rsidRDefault="00776460" w:rsidP="00776460">
      <w:pPr>
        <w:ind w:firstLine="720"/>
        <w:rPr>
          <w:rFonts w:ascii="黑体" w:eastAsia="黑体" w:hAnsi="宋体" w:hint="eastAsia"/>
          <w:sz w:val="36"/>
          <w:szCs w:val="36"/>
        </w:rPr>
      </w:pPr>
    </w:p>
    <w:p w:rsidR="00776460" w:rsidRDefault="00776460" w:rsidP="00776460">
      <w:pPr>
        <w:ind w:firstLine="720"/>
        <w:rPr>
          <w:rFonts w:ascii="黑体" w:eastAsia="黑体" w:hAnsi="宋体" w:hint="eastAsia"/>
          <w:sz w:val="36"/>
          <w:szCs w:val="36"/>
        </w:rPr>
      </w:pPr>
    </w:p>
    <w:p w:rsidR="004358AB" w:rsidRPr="00776460" w:rsidRDefault="004358AB" w:rsidP="00E110E0">
      <w:pPr>
        <w:ind w:firstLine="440"/>
      </w:pPr>
    </w:p>
    <w:sectPr w:rsidR="004358AB" w:rsidRPr="007764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76460"/>
    <w:rsid w:val="00150940"/>
    <w:rsid w:val="00286681"/>
    <w:rsid w:val="00323B43"/>
    <w:rsid w:val="003D37D8"/>
    <w:rsid w:val="004358AB"/>
    <w:rsid w:val="00776460"/>
    <w:rsid w:val="008B7726"/>
    <w:rsid w:val="009539FF"/>
    <w:rsid w:val="00A512B7"/>
    <w:rsid w:val="00E110E0"/>
    <w:rsid w:val="00F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75" w:after="100" w:afterAutospacing="1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6460"/>
    <w:pPr>
      <w:widowControl w:val="0"/>
      <w:spacing w:before="0" w:after="0" w:afterAutospacing="0" w:line="240" w:lineRule="auto"/>
      <w:ind w:firstLineChars="0" w:firstLine="0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ogao.sanwen.net/" TargetMode="External"/><Relationship Id="rId5" Type="http://schemas.openxmlformats.org/officeDocument/2006/relationships/hyperlink" Target="http://gongzuozongjie.sanwen.net/" TargetMode="External"/><Relationship Id="rId4" Type="http://schemas.openxmlformats.org/officeDocument/2006/relationships/hyperlink" Target="http://gongzuojihua.sanwen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2017-04-25T08:53:00Z</dcterms:created>
  <dcterms:modified xsi:type="dcterms:W3CDTF">2017-04-25T08:53:00Z</dcterms:modified>
</cp:coreProperties>
</file>